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ind w:left="2" w:hanging="2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Este documento é um exemplo de Política de Deslocamentos e Viagens. Cada Organização deve elaborar e adaptar o seu documento a partir da realidade regional e logística em que está inserida. Importante: este documento deve ser apresentado e debatido com a organização que deverá dar sua concordância final. Bom lembrar que ele pode ser sempre revisto para atualizar valores e procedimentos que a organização julgue necessários.</w:t>
            </w:r>
          </w:p>
        </w:tc>
      </w:tr>
    </w:tbl>
    <w:p w:rsidR="00000000" w:rsidDel="00000000" w:rsidP="00000000" w:rsidRDefault="00000000" w:rsidRPr="00000000" w14:paraId="00000004">
      <w:pPr>
        <w:spacing w:line="240" w:lineRule="auto"/>
        <w:ind w:left="2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" w:hanging="2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Política de Viagem e de Deslocamentos</w:t>
      </w:r>
    </w:p>
    <w:p w:rsidR="00000000" w:rsidDel="00000000" w:rsidP="00000000" w:rsidRDefault="00000000" w:rsidRPr="00000000" w14:paraId="00000006">
      <w:pPr>
        <w:spacing w:line="240" w:lineRule="auto"/>
        <w:ind w:left="2" w:hanging="2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(nome da organização)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" w:hanging="2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Município/UF,  dia/mês/ ano (mês inicial do projeto ou data que foi elaborada)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2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2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 presente documento é um instrumento de uniformização e definição de regras e procedimentos com relação a deslocamentos e a viagens de trabalho realizadas por beneficiários, prestadores de serviços, colaboradores, voluntários, pessoal técnico e administrativo da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(nome da organização).</w:t>
      </w:r>
    </w:p>
    <w:p w:rsidR="00000000" w:rsidDel="00000000" w:rsidP="00000000" w:rsidRDefault="00000000" w:rsidRPr="00000000" w14:paraId="0000000C">
      <w:pPr>
        <w:spacing w:line="360" w:lineRule="auto"/>
        <w:ind w:left="2" w:hanging="2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2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2. Diárias de Viagem </w:t>
        <w:br w:type="textWrapping"/>
        <w:t xml:space="preserve">a)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Uma diária equivale a um pernoite no percurso ou nos destinos fora do domicílio do(s) beneficiado(s);</w:t>
      </w:r>
    </w:p>
    <w:p w:rsidR="00000000" w:rsidDel="00000000" w:rsidP="00000000" w:rsidRDefault="00000000" w:rsidRPr="00000000" w14:paraId="0000000E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b)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 diárias devem cobrir hospedagem e alimentação, e quaisquer outras pequenas despesas que não podem ser previstas ou comprovadas adequadamente;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" w:hanging="2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c)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As diárias serão pagas ao(s) viajante(s) preferencialmente até a véspera da viagem, em dinheiro ou em conta corrente, conforme o valor a ser desembolsado ou necessidade do favorecido em relação à viagem, de acordo com o seguinte critério: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R$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 XX, XX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pernoite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em campo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caso seja necessário pernoitar fora do seu domicílio;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R$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 XX, XX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pernoite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na cidade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caso seja necessário pernoitar fora do seu domicílio;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R$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 XX, XX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pernoite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na capital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caso seja necessário pernoitar fora do seu domicílio.</w:t>
      </w:r>
    </w:p>
    <w:p w:rsidR="00000000" w:rsidDel="00000000" w:rsidP="00000000" w:rsidRDefault="00000000" w:rsidRPr="00000000" w14:paraId="00000013">
      <w:p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2" w:hanging="2"/>
        <w:jc w:val="both"/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3. Diárias de Deslocamento</w:t>
      </w:r>
    </w:p>
    <w:p w:rsidR="00000000" w:rsidDel="00000000" w:rsidP="00000000" w:rsidRDefault="00000000" w:rsidRPr="00000000" w14:paraId="00000015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São as diárias utilizadas para apoiar,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quando necessário,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o deslocamento de rotina de membros da organização de suas localidades às cidades mais próximas e ou capitais, sem que haja pernoite fora do domicílio, para realização de atividades como: compras, resolver problemas no banco e no cartório, ir ao correio para enviar documento do projeto ao financiador, entre outras situações. A partir dos seguintes critérios: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R$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XX, XX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quando o deslocamento de ida e volta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não precisar de apoio à alimentação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apenas do de transporte;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R$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XX, XX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quando o deslocamento de ida e volta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precisar de apoio à alimentação também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para além do transporte.</w:t>
      </w:r>
    </w:p>
    <w:p w:rsidR="00000000" w:rsidDel="00000000" w:rsidP="00000000" w:rsidRDefault="00000000" w:rsidRPr="00000000" w14:paraId="00000018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6. Considerações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a)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As pessoas que pretendem realizar deslocamentos e viagens deverão encaminhar a solicitação de diárias,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por e-mail,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com no mínimo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24 horas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 antecedência, ao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coordenador do projeto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os seguintes dados: nome; RG: CPF; dados bancários; período do deslocamento; destino; atividade.</w:t>
      </w:r>
    </w:p>
    <w:p w:rsidR="00000000" w:rsidDel="00000000" w:rsidP="00000000" w:rsidRDefault="00000000" w:rsidRPr="00000000" w14:paraId="0000001B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b)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Após a realização da viagem será necessário entregar o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recibo da diária de deslocamento ou de viagem,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com a citação da atividade realizada, à Diretoria da organização.</w:t>
      </w:r>
    </w:p>
    <w:p w:rsidR="00000000" w:rsidDel="00000000" w:rsidP="00000000" w:rsidRDefault="00000000" w:rsidRPr="00000000" w14:paraId="0000001C">
      <w:p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2" w:top="1134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9ncwej6ry4em" w:id="0"/>
    <w:bookmarkEnd w:id="0"/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rFonts w:ascii="Montserrat" w:cs="Montserrat" w:eastAsia="Montserrat" w:hAnsi="Montserrat"/>
        <w:sz w:val="22"/>
        <w:szCs w:val="22"/>
        <w:shd w:fill="fff2cc" w:val="clear"/>
      </w:rPr>
    </w:pPr>
    <w:r w:rsidDel="00000000" w:rsidR="00000000" w:rsidRPr="00000000">
      <w:rPr>
        <w:rFonts w:ascii="Montserrat" w:cs="Montserrat" w:eastAsia="Montserrat" w:hAnsi="Montserrat"/>
        <w:sz w:val="22"/>
        <w:szCs w:val="22"/>
        <w:shd w:fill="fff2cc" w:val="clear"/>
        <w:rtl w:val="0"/>
      </w:rPr>
      <w:t xml:space="preserve">Logo ou Nome por extenso da sua organização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ohit Hindi" w:eastAsia="Droid Sans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odapChar" w:customStyle="1">
    <w:name w:val="Rodapé Char"/>
    <w:basedOn w:val="Fontepargpadro"/>
    <w:link w:val="Rodap"/>
    <w:uiPriority w:val="99"/>
    <w:rsid w:val="00D565DA"/>
    <w:rPr>
      <w:position w:val="-1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G0MxXo83AQnxVbDl1axxfN4wQ==">CgMxLjAyDmguOW5jd2VqNnJ5NGVtOAByITF4S296Z2lnOVBTWFNGcHhOTW5BUVJTeVZhWWtJVE9EUw==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2022-03-16T13:44:00Z</dcterms:created>
  <dc:creator>Andrea</dc:creator>
</cp:coreProperties>
</file>